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spacing w:before="240" w:after="120"/>
        <w:jc w:val="left"/>
        <w:rPr>
          <w:bdr w:val="single" w:sz="2" w:space="1" w:color="E5E7EB"/>
        </w:rPr>
      </w:pPr>
      <w:bookmarkStart w:id="0" w:name="consciousbudget-application-ui-mock-ups"/>
      <w:bookmarkEnd w:id="0"/>
      <w:r>
        <w:rPr>
          <w:bdr w:val="single" w:sz="2" w:space="1" w:color="E5E7EB"/>
        </w:rPr>
        <w:t>ConsciousBudget Application UI Mock-ups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1" w:name="executive-summary"/>
      <w:bookmarkEnd w:id="1"/>
      <w:r>
        <w:rPr>
          <w:bdr w:val="single" w:sz="2" w:space="1" w:color="E5E7EB"/>
        </w:rPr>
        <w:t>Executive Summary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bdr w:val="single" w:sz="2" w:space="1" w:color="E5E7EB"/>
        </w:rPr>
        <w:t>This document presents comprehensive UI mock-up variants for the ConsciousBudget personal finance management application. Based on the detailed software requirements specification, I have created </w:t>
      </w:r>
      <w:r>
        <w:rPr>
          <w:rStyle w:val="StrongEmphasis"/>
          <w:bdr w:val="single" w:sz="2" w:space="1" w:color="E5E7EB"/>
        </w:rPr>
        <w:t>3 variants each</w:t>
      </w:r>
      <w:r>
        <w:rPr>
          <w:bdr w:val="single" w:sz="2" w:space="1" w:color="E5E7EB"/>
        </w:rPr>
        <w:t> for all major application screens across both mobile and web platforms. The designs emphasize a </w:t>
      </w:r>
      <w:r>
        <w:rPr>
          <w:rStyle w:val="StrongEmphasis"/>
          <w:bdr w:val="single" w:sz="2" w:space="1" w:color="E5E7EB"/>
        </w:rPr>
        <w:t>dark mode, minimalist aesthetic</w:t>
      </w:r>
      <w:r>
        <w:rPr>
          <w:bdr w:val="single" w:sz="2" w:space="1" w:color="E5E7EB"/>
        </w:rPr>
        <w:t> with sample data integration, following modern financial application UI patterns while prioritizing the expense entry form as the primary landing screen.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mock-ups incorporate essential widgets including expense summary dashboards, hierarchical category management, budget tracking with progress indicators, and comprehensive reporting with time-filtered analytics. Each variant explores different layout approaches while maintaining consistency with the application's core principles of simplicity, privacy, and user-centric design.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2" w:name="mobile-application-mock-ups"/>
      <w:bookmarkEnd w:id="2"/>
      <w:r>
        <w:rPr>
          <w:bdr w:val="single" w:sz="2" w:space="1" w:color="E5E7EB"/>
        </w:rPr>
        <w:t>Mobile Application Mock-ups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Expense Entry Forms (Primary Landing Screen)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expense entry form serves as the main entry point for the mobile application, designed for quick and intuitive expense logging with minimal user interaction.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Traditional Form Layout</w:t>
      </w:r>
      <w:r>
        <w:rPr>
          <w:bdr w:val="single" w:sz="2" w:space="1" w:color="E5E7EB"/>
        </w:rPr>
        <w:br/>
        <w:t>This variant presents a clean, vertical form structure with clearly labeled input fields for amount, category selection, and date picker. The design emphasizes large touch targets and clear visual hierarchy.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Untitled 1</w:t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expense entry form - Dark mode minimalist design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Numeric Keypad Focus</w:t>
      </w:r>
      <w:r>
        <w:rPr>
          <w:bdr w:val="single" w:sz="2" w:space="1" w:color="E5E7EB"/>
        </w:rPr>
        <w:br/>
        <w:t>The second variant features an integrated numeric keypad for rapid amount entry, with category selection through icon-based buttons and streamlined date input.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expense entry form - Dark mode minimalist design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Card-Based Interface</w:t>
      </w:r>
      <w:r>
        <w:rPr>
          <w:bdr w:val="single" w:sz="2" w:space="1" w:color="E5E7EB"/>
        </w:rPr>
        <w:br/>
        <w:t>This variant uses a card-based design with category pills and floating action elements, providing a modern approach to expense entry with enhanced visual appeal.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expense entry form - Dark mode minimalist design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Home Dashboard with Expense Summary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dashboard provides users with comprehensive financial overview including balance display, spending categorization, and visual analytics.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Comprehensive Overview</w:t>
      </w:r>
      <w:r>
        <w:rPr>
          <w:bdr w:val="single" w:sz="2" w:space="1" w:color="E5E7EB"/>
        </w:rPr>
        <w:br/>
        <w:t>Features a complete financial summary with pie chart visualization, monthly budget progress bars, and recent transaction listings in a dark theme.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home dashboard - Dark mode expense summary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Category-Focused Design</w:t>
      </w:r>
      <w:r>
        <w:rPr>
          <w:bdr w:val="single" w:sz="2" w:space="1" w:color="E5E7EB"/>
        </w:rPr>
        <w:br/>
        <w:t>Emphasizes spending categories through card-based layout with individual category breakdowns, time filter controls, and bar chart analytics.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home dashboard - Dark mode expense summary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Minimal Analytics</w:t>
      </w:r>
      <w:r>
        <w:rPr>
          <w:bdr w:val="single" w:sz="2" w:space="1" w:color="E5E7EB"/>
        </w:rPr>
        <w:br/>
        <w:t>Presents a clean, minimal approach with donut chart visualization, category grid layout, and prominent quick action buttons.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home dashboard - Dark mode expense summary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Category Management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category management system supports the application's hierarchical categorization requirements, including the ability to create multiple instances of categories (e.g., Housing - Main House, Housing - Vacation Home).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Hierarchical List View</w:t>
      </w:r>
      <w:r>
        <w:rPr>
          <w:bdr w:val="single" w:sz="2" w:space="1" w:color="E5E7EB"/>
        </w:rPr>
        <w:br/>
        <w:t>Displays categories in an expandable tree structure, allowing users to navigate through parent and child categories with clear visual indicators.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category management - Dark mode hierarchical categories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Icon Grid Layout</w:t>
      </w:r>
      <w:r>
        <w:rPr>
          <w:bdr w:val="single" w:sz="2" w:space="1" w:color="E5E7EB"/>
        </w:rPr>
        <w:br/>
        <w:t>Presents categories as an organized grid with descriptive icons, enabling quick selection and visual category identification.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category management - Dark mode grid layout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Searchable Categories</w:t>
      </w:r>
      <w:r>
        <w:rPr>
          <w:bdr w:val="single" w:sz="2" w:space="1" w:color="E5E7EB"/>
        </w:rPr>
        <w:br/>
        <w:t>Incorporates search functionality with card-based category display, edit/delete options, and streamlined category management tools.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category management - Dark mode searchable categories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Budget Tracking and Reports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budget tracking interface provides comprehensive spending analysis with multiple visualization options and time-based filtering.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Progress Tracking Focus</w:t>
      </w:r>
      <w:r>
        <w:rPr>
          <w:bdr w:val="single" w:sz="2" w:space="1" w:color="E5E7EB"/>
        </w:rPr>
        <w:br/>
        <w:t>Centers on circular progress indicators showing budget vs. actual spending with category-specific breakdowns and alert notifications.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budget tracking - Dark mode progress tracking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Analytics and Trends</w:t>
      </w:r>
      <w:r>
        <w:rPr>
          <w:bdr w:val="single" w:sz="2" w:space="1" w:color="E5E7EB"/>
        </w:rPr>
        <w:br/>
        <w:t>Emphasizes data visualization through line charts, spending trend analysis, and comparative reporting with multiple time filter options.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budget tracking - Dark mode reports and analytics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Financial Overview</w:t>
      </w:r>
      <w:r>
        <w:rPr>
          <w:bdr w:val="single" w:sz="2" w:space="1" w:color="E5E7EB"/>
        </w:rPr>
        <w:br/>
        <w:t>Provides a comprehensive financial summary with savings goals, category breakdowns, and progress tracking in an integrated dashboard view.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5551170" cy="8326755"/>
            <wp:effectExtent l="0" t="0" r="0" b="0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03" t="-69" r="-103" b="-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32675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Mobile budget tracking - Dark mode financial overview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3" w:name="web-application-mock-ups"/>
      <w:bookmarkEnd w:id="3"/>
      <w:r>
        <w:rPr>
          <w:bdr w:val="single" w:sz="2" w:space="1" w:color="E5E7EB"/>
        </w:rPr>
        <w:t>Web Application Mock-ups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Expense Entry Forms (Primary Landing Screen)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web application expense entry forms are optimized for desktop use while maintaining the same core functionality as the mobile version.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Sidebar Navigation Layout</w:t>
      </w:r>
      <w:r>
        <w:rPr>
          <w:bdr w:val="single" w:sz="2" w:space="1" w:color="E5E7EB"/>
        </w:rPr>
        <w:br/>
        <w:t>Features a traditional desktop layout with sidebar navigation, large input fields, and comprehensive form controls optimized for keyboard and mouse interaction.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expense entry form - Dark mode desktop layout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Modal Popup Interface</w:t>
      </w:r>
      <w:r>
        <w:rPr>
          <w:bdr w:val="single" w:sz="2" w:space="1" w:color="E5E7EB"/>
        </w:rPr>
        <w:br/>
        <w:t>Presents the expense entry form as a centered modal popup, providing focused interaction while maintaining access to background dashboard information.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expense entry form - Dark mode modal popup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Split Screen Design</w:t>
      </w:r>
      <w:r>
        <w:rPr>
          <w:bdr w:val="single" w:sz="2" w:space="1" w:color="E5E7EB"/>
        </w:rPr>
        <w:br/>
        <w:t>Utilizes a split-screen approach with the entry form on the left and recent transactions or category suggestions on the right, maximizing screen real estate.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expense entry form - Dark mode split screen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Home Dashboard with Expense Summary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web dashboard leverages the larger screen space to provide comprehensive financial analytics and multiple data visualization options.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Comprehensive Dashboard</w:t>
      </w:r>
      <w:r>
        <w:rPr>
          <w:bdr w:val="single" w:sz="2" w:space="1" w:color="E5E7EB"/>
        </w:rPr>
        <w:br/>
        <w:t>Incorporates sidebar navigation with extensive expense summary cards, pie chart analytics, and detailed transaction listings in a full-featured desktop layout.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4560570"/>
            <wp:effectExtent l="0" t="0" r="0" b="0"/>
            <wp:docPr id="1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69" t="-103" r="-69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56057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home dashboard - Dark mode comprehensive dashboard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Widget Grid Layout</w:t>
      </w:r>
      <w:r>
        <w:rPr>
          <w:bdr w:val="single" w:sz="2" w:space="1" w:color="E5E7EB"/>
        </w:rPr>
        <w:br/>
        <w:t>Organizes information through a flexible widget grid system, allowing users to customize their dashboard view with draggable expense charts and financial metric tiles.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home dashboard - Dark mode widget grid layout variant 2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3: Minimal Design Approach</w:t>
      </w:r>
      <w:r>
        <w:rPr>
          <w:bdr w:val="single" w:sz="2" w:space="1" w:color="E5E7EB"/>
        </w:rPr>
        <w:br/>
        <w:t>Emphasizes clean, minimal design with large balance displays, simplified spending trends, and streamlined category cards for focused user experience.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home dashboard - Dark mode minimal design variant 3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Category Management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web-based category management system provides advanced organizational tools for managing complex hierarchical category structures.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1: Hierarchical Tree View</w:t>
      </w:r>
      <w:r>
        <w:rPr>
          <w:bdr w:val="single" w:sz="2" w:space="1" w:color="E5E7EB"/>
        </w:rPr>
        <w:br/>
        <w:t>Displays categories in a traditional tree structure with expand/collapse functionality, supporting deep category nesting and clear parent-child relationships.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840220" cy="6840220"/>
            <wp:effectExtent l="0" t="0" r="0" b="0"/>
            <wp:docPr id="1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840220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category management - Dark mode hierarchical tree view variant 1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/>
      </w:pPr>
      <w:r>
        <w:rPr>
          <w:rStyle w:val="StrongEmphasis"/>
          <w:bdr w:val="single" w:sz="2" w:space="1" w:color="E5E7EB"/>
        </w:rPr>
        <w:t>Variant 2: Card Grid Layout</w:t>
      </w:r>
      <w:r>
        <w:rPr>
          <w:bdr w:val="single" w:sz="2" w:space="1" w:color="E5E7EB"/>
        </w:rPr>
        <w:br/>
        <w:t>Presents categories as interactive cards with drag-and-drop functionality, icon customization, and inline editing capabilities for efficient category management.</w:t>
      </w:r>
    </w:p>
    <w:p>
      <w:pPr>
        <w:pStyle w:val="TextBody"/>
        <w:bidi w:val="0"/>
        <w:spacing w:before="0" w:after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drawing>
          <wp:inline distT="0" distB="0" distL="0" distR="0">
            <wp:extent cx="6670675" cy="6670675"/>
            <wp:effectExtent l="0" t="0" r="0" b="0"/>
            <wp:docPr id="1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03" t="-103" r="-103" b="-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6670675"/>
                    </a:xfrm>
                    <a:prstGeom prst="rect">
                      <a:avLst/>
                    </a:prstGeom>
                    <a:ln w="635">
                      <a:solidFill>
                        <a:srgbClr val="E5E7EB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 app category management - Dark mode card grid layout variant 2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Budget Tracking and Reports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Web-based budget tracking provides enhanced analytical capabilities with larger charts, detailed filtering options, and comprehensive reporting tools. The interface includes time-based filtering (weekly, monthly, yearly), category-specific budget analysis, and exportable financial reports. Progressive web app features ensure consistent functionality across desktop and mobile browsers while maintaining offline capability for core functions.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4" w:name="design-system-guidelines"/>
      <w:bookmarkEnd w:id="4"/>
      <w:r>
        <w:rPr>
          <w:bdr w:val="single" w:sz="2" w:space="1" w:color="E5E7EB"/>
        </w:rPr>
        <w:t>Design System Guidelines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Color Palette and Dark Mode Implementation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application utilizes a carefully crafted dark mode color scheme that reduces eye strain while maintaining excellent readability and visual hierarchy. Primary colors include deep backgrounds (#121212, #1e1e1e) with accent colors for interactive elements and data visualization. The color system ensures WCAG 2.1 AA compliance for accessibility.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Typography and Iconography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Typography follows modern sans-serif principles with clear hierarchy through font weights and sizes. Icon systems utilize consistent stroke weights and styles, with category-specific iconography that enhances user recognition and navigation efficiency.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Interactive Elements and Feedback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All interactive elements provide immediate visual feedback through hover states, active states, and loading indicators. Button designs emphasize touch-friendly sizing for mobile interfaces while maintaining elegance in desktop environments.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5" w:name="technical-implementation-notes"/>
      <w:bookmarkEnd w:id="5"/>
      <w:r>
        <w:rPr>
          <w:bdr w:val="single" w:sz="2" w:space="1" w:color="E5E7EB"/>
        </w:rPr>
        <w:t>Technical Implementation Notes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The mock-ups are designed to support the technical architecture outlined in the requirements specification, including:</w:t>
      </w:r>
    </w:p>
    <w:p>
      <w:pPr>
        <w:pStyle w:val="TextBody"/>
        <w:numPr>
          <w:ilvl w:val="0"/>
          <w:numId w:val="2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React Native compatibility</w:t>
      </w:r>
      <w:r>
        <w:rPr>
          <w:bdr w:val="single" w:sz="2" w:space="1" w:color="E5E7EB"/>
        </w:rPr>
        <w:t> for cross-platform mobile development</w:t>
      </w:r>
    </w:p>
    <w:p>
      <w:pPr>
        <w:pStyle w:val="TextBody"/>
        <w:numPr>
          <w:ilvl w:val="0"/>
          <w:numId w:val="2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Progressive Web App features</w:t>
      </w:r>
      <w:r>
        <w:rPr>
          <w:bdr w:val="single" w:sz="2" w:space="1" w:color="E5E7EB"/>
        </w:rPr>
        <w:t> for browser-based access</w:t>
      </w:r>
    </w:p>
    <w:p>
      <w:pPr>
        <w:pStyle w:val="TextBody"/>
        <w:numPr>
          <w:ilvl w:val="0"/>
          <w:numId w:val="2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Offline-first design</w:t>
      </w:r>
      <w:r>
        <w:rPr>
          <w:bdr w:val="single" w:sz="2" w:space="1" w:color="E5E7EB"/>
        </w:rPr>
        <w:t> principles with local data caching</w:t>
      </w:r>
    </w:p>
    <w:p>
      <w:pPr>
        <w:pStyle w:val="TextBody"/>
        <w:numPr>
          <w:ilvl w:val="0"/>
          <w:numId w:val="2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Google Drive integration</w:t>
      </w:r>
      <w:r>
        <w:rPr>
          <w:bdr w:val="single" w:sz="2" w:space="1" w:color="E5E7EB"/>
        </w:rPr>
        <w:t> points for data synchronization</w:t>
      </w:r>
    </w:p>
    <w:p>
      <w:pPr>
        <w:pStyle w:val="TextBody"/>
        <w:numPr>
          <w:ilvl w:val="0"/>
          <w:numId w:val="2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Responsive design</w:t>
      </w:r>
      <w:r>
        <w:rPr>
          <w:bdr w:val="single" w:sz="2" w:space="1" w:color="E5E7EB"/>
        </w:rPr>
        <w:t> patterns for multiple screen sizes</w:t>
      </w:r>
    </w:p>
    <w:p>
      <w:pPr>
        <w:pStyle w:val="Heading2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bookmarkStart w:id="6" w:name="sample-data-integration"/>
      <w:bookmarkEnd w:id="6"/>
      <w:r>
        <w:rPr>
          <w:bdr w:val="single" w:sz="2" w:space="1" w:color="E5E7EB"/>
        </w:rPr>
        <w:t>Sample Data Integration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All mock-ups incorporate realistic sample data to demonstrate functionality:</w:t>
      </w:r>
    </w:p>
    <w:p>
      <w:pPr>
        <w:pStyle w:val="TextBody"/>
        <w:numPr>
          <w:ilvl w:val="0"/>
          <w:numId w:val="3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Expense categories</w:t>
      </w:r>
      <w:r>
        <w:rPr>
          <w:bdr w:val="single" w:sz="2" w:space="1" w:color="E5E7EB"/>
        </w:rPr>
        <w:t>: Housing (Main House/Vacation Home), Transportation, Food &amp; Dining, Healthcare, Entertainment</w:t>
      </w:r>
    </w:p>
    <w:p>
      <w:pPr>
        <w:pStyle w:val="TextBody"/>
        <w:numPr>
          <w:ilvl w:val="0"/>
          <w:numId w:val="3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Financial data</w:t>
      </w:r>
      <w:r>
        <w:rPr>
          <w:bdr w:val="single" w:sz="2" w:space="1" w:color="E5E7EB"/>
        </w:rPr>
        <w:t>: Monthly budgets, spending totals, category breakdowns, transaction histories</w:t>
      </w:r>
    </w:p>
    <w:p>
      <w:pPr>
        <w:pStyle w:val="TextBody"/>
        <w:numPr>
          <w:ilvl w:val="0"/>
          <w:numId w:val="3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Time periods</w:t>
      </w:r>
      <w:r>
        <w:rPr>
          <w:bdr w:val="single" w:sz="2" w:space="1" w:color="E5E7EB"/>
        </w:rPr>
        <w:t>: Current month, weekly views, yearly trends</w:t>
      </w:r>
    </w:p>
    <w:p>
      <w:pPr>
        <w:pStyle w:val="TextBody"/>
        <w:numPr>
          <w:ilvl w:val="0"/>
          <w:numId w:val="3"/>
        </w:numPr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tabs>
          <w:tab w:val="clear" w:pos="709"/>
          <w:tab w:val="left" w:pos="707" w:leader="none"/>
        </w:tabs>
        <w:bidi w:val="0"/>
        <w:ind w:left="707" w:hanging="283"/>
        <w:jc w:val="left"/>
        <w:rPr/>
      </w:pPr>
      <w:r>
        <w:rPr>
          <w:rStyle w:val="StrongEmphasis"/>
          <w:bdr w:val="single" w:sz="2" w:space="1" w:color="E5E7EB"/>
        </w:rPr>
        <w:t>Progress indicators</w:t>
      </w:r>
      <w:r>
        <w:rPr>
          <w:bdr w:val="single" w:sz="2" w:space="1" w:color="E5E7EB"/>
        </w:rPr>
        <w:t>: Budget vs. actual spending, savings goals, category limits</w:t>
      </w:r>
    </w:p>
    <w:p>
      <w:pPr>
        <w:pStyle w:val="TextBody"/>
        <w:pBdr>
          <w:top w:val="single" w:sz="2" w:space="1" w:color="E5E7EB"/>
          <w:left w:val="single" w:sz="2" w:space="1" w:color="E5E7EB"/>
          <w:bottom w:val="single" w:sz="2" w:space="1" w:color="E5E7EB"/>
          <w:right w:val="single" w:sz="2" w:space="1" w:color="E5E7EB"/>
        </w:pBdr>
        <w:bidi w:val="0"/>
        <w:jc w:val="left"/>
        <w:rPr>
          <w:bdr w:val="single" w:sz="2" w:space="1" w:color="E5E7EB"/>
        </w:rPr>
      </w:pPr>
      <w:r>
        <w:rPr>
          <w:bdr w:val="single" w:sz="2" w:space="1" w:color="E5E7EB"/>
        </w:rPr>
        <w:t>This comprehensive UI mock-up collection provides a complete visual foundation for the ConsciousBudget application development, ensuring consistent user experience across all platforms while supporting the application's core functionality of manual expense tracking, budget management, and financial reporting.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55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oto Serif CJK SC" w:cs="FreeSans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oto Serif CJK SC" w:cs="FreeSans"/>
      <w:b/>
      <w:bCs/>
      <w:sz w:val="36"/>
      <w:szCs w:val="36"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LibreOffice/6.4.7.2$Linux_X86_64 LibreOffice_project/40$Build-2</Application>
  <Pages>26</Pages>
  <Words>1327</Words>
  <Characters>8596</Characters>
  <CharactersWithSpaces>9830</CharactersWithSpaces>
  <Paragraphs>102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2025-07-03T12:38:22Z</dcterms:created>
  <dc:creator/>
  <dc:description/>
  <dc:language>en-US</dc:language>
  <cp:lastModifiedBy/>
  <dcterms:modified xsi:type="dcterms:W3CDTF">2025-07-03T15:44:28Z</dcterms:modified>
  <cp:revision>3</cp:revision>
  <dc:subject/>
  <dc:title/>
</cp:coreProperties>
</file>